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はやくちことば</w:t>
      </w:r>
    </w:p>
    <w:p>
      <w:r>
        <w:t>となりのきゃくは　よくかきくう　きゃくだ</w:t>
      </w:r>
    </w:p>
    <w:p>
      <w:r>
        <w:t>あかまきがみ、あおまきがみ、きまきがみ。</w:t>
      </w:r>
    </w:p>
    <w:p>
      <w:r>
        <w:t>今日はいい天気です｜きょうはいいてんきです</w:t>
      </w:r>
    </w:p>
    <w:p>
      <w:r>
        <w:t>タッチタイピングは、たのしい！</w:t>
      </w:r>
    </w:p>
    <w:p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>
              <w:t xml:space="preserve">がっこう</w:t>
            </w:r>
          </w:rt>
          <w:rubyBase>
            <w:r>
              <w:t xml:space="preserve">学校</w:t>
            </w:r>
          </w:rubyBase>
        </w:ruby>
      </w:r>
      <w:r>
        <w:t xml:space="preserve">へいく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